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5" w:rsidRPr="002521F5" w:rsidRDefault="002521F5" w:rsidP="002521F5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2521F5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t>GREEN LIFE GROUP</w:t>
      </w:r>
      <w:r w:rsidRPr="002521F5">
        <w:rPr>
          <w:rFonts w:ascii="Arial" w:eastAsia="Times New Roman" w:hAnsi="Arial" w:cs="Arial"/>
          <w:b/>
          <w:bCs/>
          <w:color w:val="333333"/>
          <w:sz w:val="40"/>
          <w:szCs w:val="40"/>
          <w:lang w:val="en"/>
        </w:rPr>
        <w:br/>
      </w:r>
      <w:r w:rsidRPr="002521F5">
        <w:rPr>
          <w:rFonts w:ascii="Helvetica-W01-Light" w:eastAsia="Times New Roman" w:hAnsi="Helvetica-W01-Light" w:cs="Arial"/>
          <w:b/>
          <w:bCs/>
          <w:color w:val="569421"/>
          <w:sz w:val="35"/>
          <w:szCs w:val="35"/>
          <w:lang w:val="en"/>
        </w:rPr>
        <w:t> </w:t>
      </w:r>
      <w:r w:rsidRPr="002521F5">
        <w:rPr>
          <w:rFonts w:ascii="Helvetica-W01-Light" w:eastAsia="Times New Roman" w:hAnsi="Helvetica-W01-Light" w:cs="Arial"/>
          <w:b/>
          <w:bCs/>
          <w:color w:val="2F2E2E"/>
          <w:sz w:val="35"/>
          <w:szCs w:val="35"/>
          <w:lang w:val="en"/>
        </w:rPr>
        <w:t>Technical Data Sheet</w:t>
      </w:r>
    </w:p>
    <w:p w:rsidR="002521F5" w:rsidRPr="002521F5" w:rsidRDefault="002521F5" w:rsidP="002521F5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28"/>
          <w:szCs w:val="28"/>
          <w:u w:val="single"/>
          <w:lang w:val="en"/>
        </w:rPr>
        <w:t xml:space="preserve">Green Up Oven Cleaning 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3"/>
          <w:szCs w:val="23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Description</w:t>
      </w:r>
      <w:r w:rsidRPr="002521F5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Green Up Oven Cleaning product is an ecological oil and grease remover. It is not poisonous and works quickly and efficiently. 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It is suitable for use in the food industry in a wide range of areas. It cleans home or industry kitchen equipment.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It cleans Ovens, Pots parts and very greasy areas.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Green Up Oven is made for use in the home and industry. It is pleasant and safe for use as well as being an antibacterial</w:t>
      </w:r>
      <w:r w:rsidRPr="002521F5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,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ecological, water based, biodegradable and non-caustic product. 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This is one of the products of the Green Up Flower series that is user friendly, readily biodegradable and does not harm the environment. 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Summary of benefits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H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i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gh level of dissolving fats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not flammable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not poisonous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Does not contain dissolving agents which are carbon based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composed of material which is user friendly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not dangerous for use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suitable for use in industrial food preparation areas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Food safe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Not harm the environment</w:t>
      </w:r>
    </w:p>
    <w:p w:rsidR="002521F5" w:rsidRPr="002521F5" w:rsidRDefault="002521F5" w:rsidP="002521F5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Is biodegradable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5"/>
          <w:szCs w:val="35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5"/>
          <w:szCs w:val="35"/>
          <w:u w:val="single"/>
          <w:lang w:val="en"/>
        </w:rPr>
        <w:t>Application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kitchen equipment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dirty floors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stainless steel surfaces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dirty surfaces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motors and cars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industrial machinery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gas and diesel filters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walls, floors and machinery in the food industry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areas with oil or grease pollution</w:t>
      </w:r>
    </w:p>
    <w:p w:rsidR="002521F5" w:rsidRPr="002521F5" w:rsidRDefault="002521F5" w:rsidP="002521F5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ink and color from printing presses</w:t>
      </w:r>
    </w:p>
    <w:p w:rsidR="002521F5" w:rsidRP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2521F5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lastRenderedPageBreak/>
        <w:t>GREEN LIFE GROUP</w:t>
      </w:r>
      <w:r w:rsidRPr="002521F5">
        <w:rPr>
          <w:rFonts w:ascii="Arial" w:eastAsia="Times New Roman" w:hAnsi="Arial" w:cs="Arial"/>
          <w:b/>
          <w:bCs/>
          <w:color w:val="333333"/>
          <w:sz w:val="40"/>
          <w:szCs w:val="40"/>
          <w:lang w:val="en"/>
        </w:rPr>
        <w:br/>
      </w:r>
      <w:r w:rsidRPr="002521F5">
        <w:rPr>
          <w:rFonts w:ascii="Helvetica-W01-Light" w:eastAsia="Times New Roman" w:hAnsi="Helvetica-W01-Light" w:cs="Arial"/>
          <w:b/>
          <w:bCs/>
          <w:color w:val="569421"/>
          <w:sz w:val="35"/>
          <w:szCs w:val="35"/>
          <w:lang w:val="en"/>
        </w:rPr>
        <w:t> </w:t>
      </w:r>
      <w:r w:rsidRPr="002521F5">
        <w:rPr>
          <w:rFonts w:ascii="Helvetica-W01-Light" w:eastAsia="Times New Roman" w:hAnsi="Helvetica-W01-Light" w:cs="Arial"/>
          <w:b/>
          <w:bCs/>
          <w:color w:val="2F2E2E"/>
          <w:sz w:val="35"/>
          <w:szCs w:val="35"/>
          <w:lang w:val="en"/>
        </w:rPr>
        <w:t>Technical</w:t>
      </w:r>
      <w:r w:rsidRPr="002521F5">
        <w:rPr>
          <w:rFonts w:ascii="Helvetica-W01-Light" w:eastAsia="Times New Roman" w:hAnsi="Helvetica-W01-Light" w:cs="Arial"/>
          <w:b/>
          <w:bCs/>
          <w:color w:val="2F2E2E"/>
          <w:sz w:val="35"/>
          <w:szCs w:val="35"/>
          <w:lang w:val="en"/>
        </w:rPr>
        <w:t xml:space="preserve"> Data Sheet</w:t>
      </w:r>
    </w:p>
    <w:p w:rsid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28"/>
          <w:szCs w:val="28"/>
          <w:u w:val="single"/>
          <w:lang w:val="en"/>
        </w:rPr>
        <w:t>Green Up Oven Cleaning</w:t>
      </w:r>
      <w:r>
        <w:rPr>
          <w:rFonts w:ascii="Arial" w:eastAsia="Times New Roman" w:hAnsi="Arial" w:cs="Arial"/>
          <w:b/>
          <w:bCs/>
          <w:color w:val="569421"/>
          <w:sz w:val="28"/>
          <w:szCs w:val="28"/>
          <w:u w:val="single"/>
          <w:lang w:val="en"/>
        </w:rPr>
        <w:t xml:space="preserve"> </w:t>
      </w:r>
    </w:p>
    <w:p w:rsidR="002521F5" w:rsidRP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000000" w:themeColor="text1"/>
          <w:lang w:val="en"/>
        </w:rPr>
      </w:pPr>
      <w:r w:rsidRPr="002521F5">
        <w:rPr>
          <w:rFonts w:ascii="Arial" w:eastAsia="Times New Roman" w:hAnsi="Arial" w:cs="Arial"/>
          <w:b/>
          <w:bCs/>
          <w:color w:val="000000" w:themeColor="text1"/>
          <w:lang w:val="en"/>
        </w:rPr>
        <w:t>-2-</w:t>
      </w:r>
      <w:r w:rsidRPr="002521F5">
        <w:rPr>
          <w:rFonts w:ascii="Arial" w:eastAsia="Times New Roman" w:hAnsi="Arial" w:cs="Arial"/>
          <w:b/>
          <w:bCs/>
          <w:color w:val="000000" w:themeColor="text1"/>
          <w:u w:val="single"/>
          <w:lang w:val="en"/>
        </w:rPr>
        <w:t xml:space="preserve"> </w:t>
      </w:r>
    </w:p>
    <w:p w:rsidR="002521F5" w:rsidRPr="002521F5" w:rsidRDefault="002521F5" w:rsidP="002521F5">
      <w:pPr>
        <w:bidi w:val="0"/>
        <w:spacing w:after="0" w:line="336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</w:p>
    <w:p w:rsidR="002521F5" w:rsidRDefault="002521F5" w:rsidP="002521F5">
      <w:pPr>
        <w:bidi w:val="0"/>
        <w:spacing w:after="240" w:line="336" w:lineRule="atLeast"/>
        <w:rPr>
          <w:rFonts w:ascii="Arial" w:eastAsia="Times New Roman" w:hAnsi="Arial" w:cs="Arial"/>
          <w:b/>
          <w:bCs/>
          <w:color w:val="569421"/>
          <w:sz w:val="35"/>
          <w:szCs w:val="35"/>
          <w:u w:val="single"/>
          <w:lang w:val="en"/>
        </w:rPr>
      </w:pPr>
    </w:p>
    <w:p w:rsidR="002521F5" w:rsidRPr="002521F5" w:rsidRDefault="002521F5" w:rsidP="002521F5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5"/>
          <w:szCs w:val="35"/>
          <w:u w:val="single"/>
          <w:lang w:val="en"/>
        </w:rPr>
        <w:t>Directions for Use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Do not dilute the product with water or mix with other products. Spray or pour on the area to be cleaned and wait a few minutes</w:t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in order to enable dissolving and dispersal of the grease. Wipe or rinse with water. For use with floor cleaning machines spread</w:t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some of the product on the floor, wait a few minutes and then do the regular cleaning. For normal to medium dirt use 1 liter of Green Up Oven Cleaning for every 5 square meters. For heavy dirt use twice the amount of product.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Precautions</w:t>
      </w:r>
      <w:r w:rsidRPr="002521F5">
        <w:rPr>
          <w:rFonts w:ascii="Arial" w:eastAsia="Times New Roman" w:hAnsi="Arial" w:cs="Arial"/>
          <w:color w:val="000000"/>
          <w:sz w:val="33"/>
          <w:szCs w:val="33"/>
          <w:lang w:val="en"/>
        </w:rPr>
        <w:br/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product is intended for external use only. 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Do not ingest. 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Prevent contact with eyes. 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For external use only.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Do not swallow. </w:t>
      </w:r>
    </w:p>
    <w:p w:rsidR="00DC6384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In case of contact with eyes or skin wash with a large amount of</w:t>
      </w:r>
      <w:r w:rsidR="00DC638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water.</w:t>
      </w:r>
    </w:p>
    <w:p w:rsidR="002521F5" w:rsidRPr="002521F5" w:rsidRDefault="002521F5" w:rsidP="00DC638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In case of swallowing, drink water or milk and seek medical assistance.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Keep away from children.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Keep the contents in a closed shaded area.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Avoid exposing the liquid to extreme temperatures.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2521F5">
        <w:rPr>
          <w:rFonts w:ascii="Arial" w:eastAsia="Times New Roman" w:hAnsi="Arial" w:cs="Arial"/>
          <w:color w:val="000000"/>
          <w:sz w:val="33"/>
          <w:szCs w:val="33"/>
          <w:lang w:val="en"/>
        </w:rPr>
        <w:br/>
      </w: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Contents</w:t>
      </w:r>
    </w:p>
    <w:p w:rsid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This product is water based and contains natural ingredients which are biodegradable. None of the components are animal based.  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val="en"/>
        </w:rPr>
      </w:pPr>
      <w:r w:rsidRPr="002521F5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  <w:lang w:val="en"/>
        </w:rPr>
        <w:t>Components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This is a cleaning product which is water based and includes a mixture of active enzymes which dissolve oils,</w:t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grease and dirt.</w:t>
      </w:r>
    </w:p>
    <w:p w:rsid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t>These components are based on coconut, pineapple, and citrus extracts.</w:t>
      </w:r>
      <w:r w:rsidRPr="002521F5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None of the components is animal based and no animal testing is done on Green Up products.</w:t>
      </w:r>
    </w:p>
    <w:p w:rsid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2521F5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lastRenderedPageBreak/>
        <w:t>GREEN LIFE GROUP</w:t>
      </w:r>
      <w:r w:rsidRPr="002521F5">
        <w:rPr>
          <w:rFonts w:ascii="Arial" w:eastAsia="Times New Roman" w:hAnsi="Arial" w:cs="Arial"/>
          <w:b/>
          <w:bCs/>
          <w:color w:val="333333"/>
          <w:sz w:val="40"/>
          <w:szCs w:val="40"/>
          <w:lang w:val="en"/>
        </w:rPr>
        <w:br/>
      </w:r>
      <w:r w:rsidRPr="002521F5">
        <w:rPr>
          <w:rFonts w:ascii="Helvetica-W01-Light" w:eastAsia="Times New Roman" w:hAnsi="Helvetica-W01-Light" w:cs="Arial"/>
          <w:b/>
          <w:bCs/>
          <w:color w:val="569421"/>
          <w:sz w:val="35"/>
          <w:szCs w:val="35"/>
          <w:lang w:val="en"/>
        </w:rPr>
        <w:t> </w:t>
      </w:r>
      <w:r w:rsidRPr="002521F5">
        <w:rPr>
          <w:rFonts w:ascii="Helvetica-W01-Light" w:eastAsia="Times New Roman" w:hAnsi="Helvetica-W01-Light" w:cs="Arial"/>
          <w:b/>
          <w:bCs/>
          <w:color w:val="2F2E2E"/>
          <w:sz w:val="35"/>
          <w:szCs w:val="35"/>
          <w:lang w:val="en"/>
        </w:rPr>
        <w:t>Technical</w:t>
      </w:r>
      <w:r w:rsidRPr="002521F5">
        <w:rPr>
          <w:rFonts w:ascii="Helvetica-W01-Light" w:eastAsia="Times New Roman" w:hAnsi="Helvetica-W01-Light" w:cs="Arial"/>
          <w:b/>
          <w:bCs/>
          <w:color w:val="2F2E2E"/>
          <w:sz w:val="35"/>
          <w:szCs w:val="35"/>
          <w:lang w:val="en"/>
        </w:rPr>
        <w:t xml:space="preserve"> Data Sheet</w:t>
      </w:r>
    </w:p>
    <w:p w:rsid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28"/>
          <w:szCs w:val="28"/>
          <w:u w:val="single"/>
          <w:lang w:val="en"/>
        </w:rPr>
        <w:t>Green Up Oven Cleaning</w:t>
      </w:r>
      <w:r>
        <w:rPr>
          <w:rFonts w:ascii="Arial" w:eastAsia="Times New Roman" w:hAnsi="Arial" w:cs="Arial"/>
          <w:b/>
          <w:bCs/>
          <w:color w:val="569421"/>
          <w:sz w:val="28"/>
          <w:szCs w:val="28"/>
          <w:u w:val="single"/>
          <w:lang w:val="en"/>
        </w:rPr>
        <w:t xml:space="preserve"> </w:t>
      </w:r>
    </w:p>
    <w:p w:rsidR="002521F5" w:rsidRPr="002521F5" w:rsidRDefault="002521F5" w:rsidP="002521F5">
      <w:pPr>
        <w:bidi w:val="0"/>
        <w:spacing w:after="0" w:line="336" w:lineRule="atLeast"/>
        <w:ind w:left="360"/>
        <w:jc w:val="center"/>
        <w:rPr>
          <w:rFonts w:ascii="Arial" w:eastAsia="Times New Roman" w:hAnsi="Arial" w:cs="Arial"/>
          <w:b/>
          <w:bCs/>
          <w:color w:val="000000" w:themeColor="text1"/>
          <w:lang w:val="en"/>
        </w:rPr>
      </w:pPr>
      <w:r w:rsidRPr="002521F5">
        <w:rPr>
          <w:rFonts w:ascii="Arial" w:eastAsia="Times New Roman" w:hAnsi="Arial" w:cs="Arial"/>
          <w:b/>
          <w:bCs/>
          <w:color w:val="000000" w:themeColor="text1"/>
          <w:lang w:val="en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lang w:val="en"/>
        </w:rPr>
        <w:t>3</w:t>
      </w:r>
      <w:r w:rsidRPr="002521F5">
        <w:rPr>
          <w:rFonts w:ascii="Arial" w:eastAsia="Times New Roman" w:hAnsi="Arial" w:cs="Arial"/>
          <w:b/>
          <w:bCs/>
          <w:color w:val="000000" w:themeColor="text1"/>
          <w:lang w:val="en"/>
        </w:rPr>
        <w:t>-</w:t>
      </w:r>
      <w:r w:rsidRPr="002521F5">
        <w:rPr>
          <w:rFonts w:ascii="Arial" w:eastAsia="Times New Roman" w:hAnsi="Arial" w:cs="Arial"/>
          <w:b/>
          <w:bCs/>
          <w:color w:val="000000" w:themeColor="text1"/>
          <w:u w:val="single"/>
          <w:lang w:val="en"/>
        </w:rPr>
        <w:t xml:space="preserve"> 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2521F5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 xml:space="preserve">Physical Properties </w:t>
      </w:r>
    </w:p>
    <w:p w:rsidR="002521F5" w:rsidRPr="002521F5" w:rsidRDefault="002521F5" w:rsidP="00DC6384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 Appearance:                  </w:t>
      </w:r>
      <w:r w:rsidR="00DC638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 </w:t>
      </w: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Clear colorless or green liquid </w:t>
      </w: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   pH @ 5% DILUTION      </w:t>
      </w:r>
      <w:r w:rsidR="00DC638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 10</w:t>
      </w: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   Density                              1.1</w:t>
      </w:r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   Flash Point                   </w:t>
      </w:r>
      <w:r w:rsidR="00DC638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 </w:t>
      </w:r>
      <w:bookmarkStart w:id="0" w:name="_GoBack"/>
      <w:bookmarkEnd w:id="0"/>
      <w:r w:rsidRPr="002521F5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 None 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Health and Safety</w:t>
      </w: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 For full Health and Safety data please refer to our specific MSDS Sheet, which is available upon request.</w:t>
      </w: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000000"/>
          <w:sz w:val="24"/>
          <w:szCs w:val="24"/>
          <w:lang w:val="en"/>
        </w:rPr>
        <w:t>   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 xml:space="preserve">Pack Sizes 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Arial" w:eastAsia="Times New Roman" w:hAnsi="Arial" w:cs="Arial"/>
          <w:color w:val="333333"/>
          <w:sz w:val="23"/>
          <w:szCs w:val="23"/>
          <w:lang w:val="en"/>
        </w:rPr>
        <w:t>0750lt, 4lt, 18lt, 205lt barrels, 1000 litter canister </w:t>
      </w: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before="100" w:beforeAutospacing="1" w:after="24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2521F5" w:rsidRPr="002521F5" w:rsidRDefault="002521F5" w:rsidP="002521F5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2521F5">
        <w:rPr>
          <w:rFonts w:ascii="Tahoma" w:eastAsia="Times New Roman" w:hAnsi="Tahoma" w:cs="Tahoma"/>
          <w:color w:val="000000"/>
          <w:sz w:val="23"/>
          <w:szCs w:val="23"/>
          <w:lang w:val="en"/>
        </w:rPr>
        <w:t> </w:t>
      </w:r>
    </w:p>
    <w:p w:rsidR="002521F5" w:rsidRPr="002521F5" w:rsidRDefault="002521F5" w:rsidP="002521F5">
      <w:pPr>
        <w:bidi w:val="0"/>
        <w:spacing w:before="100" w:beforeAutospacing="1" w:after="24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521F5">
        <w:rPr>
          <w:rFonts w:ascii="Tahoma" w:eastAsia="Times New Roman" w:hAnsi="Tahoma" w:cs="Tahoma"/>
          <w:color w:val="333333"/>
          <w:sz w:val="23"/>
          <w:szCs w:val="23"/>
          <w:lang w:val="en"/>
        </w:rPr>
        <w:t> </w:t>
      </w:r>
    </w:p>
    <w:p w:rsidR="00112787" w:rsidRPr="002521F5" w:rsidRDefault="00112787" w:rsidP="002521F5">
      <w:pPr>
        <w:bidi w:val="0"/>
        <w:rPr>
          <w:rFonts w:hint="cs"/>
          <w:lang w:val="en"/>
        </w:rPr>
      </w:pPr>
    </w:p>
    <w:sectPr w:rsidR="00112787" w:rsidRPr="002521F5" w:rsidSect="002521F5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W01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192"/>
    <w:multiLevelType w:val="multilevel"/>
    <w:tmpl w:val="BE7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1F22"/>
    <w:multiLevelType w:val="multilevel"/>
    <w:tmpl w:val="2E4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CD"/>
    <w:rsid w:val="00112787"/>
    <w:rsid w:val="002521F5"/>
    <w:rsid w:val="00743966"/>
    <w:rsid w:val="00B822CD"/>
    <w:rsid w:val="00D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521F5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styleId="a3">
    <w:name w:val="Strong"/>
    <w:basedOn w:val="a0"/>
    <w:uiPriority w:val="22"/>
    <w:qFormat/>
    <w:rsid w:val="002521F5"/>
    <w:rPr>
      <w:b/>
      <w:bCs/>
    </w:rPr>
  </w:style>
  <w:style w:type="character" w:customStyle="1" w:styleId="inherit-font-size">
    <w:name w:val="inherit-font-size"/>
    <w:basedOn w:val="a0"/>
    <w:rsid w:val="002521F5"/>
  </w:style>
  <w:style w:type="paragraph" w:styleId="a4">
    <w:name w:val="List Paragraph"/>
    <w:basedOn w:val="a"/>
    <w:uiPriority w:val="34"/>
    <w:qFormat/>
    <w:rsid w:val="0025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521F5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styleId="a3">
    <w:name w:val="Strong"/>
    <w:basedOn w:val="a0"/>
    <w:uiPriority w:val="22"/>
    <w:qFormat/>
    <w:rsid w:val="002521F5"/>
    <w:rPr>
      <w:b/>
      <w:bCs/>
    </w:rPr>
  </w:style>
  <w:style w:type="character" w:customStyle="1" w:styleId="inherit-font-size">
    <w:name w:val="inherit-font-size"/>
    <w:basedOn w:val="a0"/>
    <w:rsid w:val="002521F5"/>
  </w:style>
  <w:style w:type="paragraph" w:styleId="a4">
    <w:name w:val="List Paragraph"/>
    <w:basedOn w:val="a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992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2016-05-03T00:40:00Z</dcterms:created>
  <dcterms:modified xsi:type="dcterms:W3CDTF">2016-05-03T00:40:00Z</dcterms:modified>
</cp:coreProperties>
</file>